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53" w:rsidRDefault="009F6C53" w:rsidP="009F6C53">
      <w:pPr>
        <w:pStyle w:val="NormalWeb"/>
        <w:shd w:val="clear" w:color="auto" w:fill="FFFFFF"/>
        <w:spacing w:before="0" w:beforeAutospacing="0" w:after="0" w:afterAutospacing="0"/>
        <w:jc w:val="center"/>
        <w:rPr>
          <w:rStyle w:val="Strong"/>
          <w:color w:val="000000"/>
        </w:rPr>
      </w:pPr>
      <w:bookmarkStart w:id="0" w:name="_GoBack"/>
      <w:bookmarkEnd w:id="0"/>
      <w:r>
        <w:rPr>
          <w:rStyle w:val="Strong"/>
          <w:color w:val="000000"/>
        </w:rPr>
        <w:t>CUMHURBAŞKANI VE 28. DÖNEM MİLLETVEKİLİ SEÇİMLERİ</w:t>
      </w:r>
    </w:p>
    <w:p w:rsidR="009F6C53" w:rsidRDefault="009F6C53" w:rsidP="009F6C53">
      <w:pPr>
        <w:pStyle w:val="NormalWeb"/>
        <w:shd w:val="clear" w:color="auto" w:fill="FFFFFF"/>
        <w:spacing w:before="0" w:beforeAutospacing="0" w:after="0" w:afterAutospacing="0"/>
        <w:jc w:val="center"/>
        <w:rPr>
          <w:rStyle w:val="Strong"/>
          <w:color w:val="000000"/>
        </w:rPr>
      </w:pPr>
    </w:p>
    <w:p w:rsidR="009F6C53" w:rsidRDefault="00401AD8" w:rsidP="009F6C53">
      <w:pPr>
        <w:pStyle w:val="NormalWeb"/>
        <w:shd w:val="clear" w:color="auto" w:fill="FFFFFF"/>
        <w:spacing w:before="0" w:beforeAutospacing="0" w:after="0" w:afterAutospacing="0"/>
        <w:jc w:val="center"/>
        <w:rPr>
          <w:rStyle w:val="Strong"/>
          <w:color w:val="000000"/>
        </w:rPr>
      </w:pPr>
      <w:r>
        <w:rPr>
          <w:rStyle w:val="Strong"/>
          <w:color w:val="000000"/>
        </w:rPr>
        <w:t xml:space="preserve">YURT DIŞI </w:t>
      </w:r>
      <w:r w:rsidR="009F6C53">
        <w:rPr>
          <w:rStyle w:val="Strong"/>
          <w:color w:val="000000"/>
        </w:rPr>
        <w:t>SEÇİM TAKVİMİ</w:t>
      </w:r>
    </w:p>
    <w:p w:rsidR="009F6C53" w:rsidRDefault="009F6C53" w:rsidP="009F6C53">
      <w:pPr>
        <w:pStyle w:val="NormalWeb"/>
        <w:shd w:val="clear" w:color="auto" w:fill="FFFFFF"/>
        <w:spacing w:before="0" w:beforeAutospacing="0" w:after="0" w:afterAutospacing="0"/>
        <w:jc w:val="both"/>
        <w:rPr>
          <w:rStyle w:val="Strong"/>
          <w:color w:val="000000"/>
        </w:rPr>
      </w:pP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18 Mart 2023-</w:t>
      </w:r>
      <w:r>
        <w:rPr>
          <w:color w:val="000000"/>
        </w:rPr>
        <w:t> Oy kullanılacak gümrük kapılarının ve yurt dışı temsilciliklerin ilân edilmesi,</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color w:val="000000"/>
        </w:rPr>
        <w:t>Yurt dışı geçici ilçe seçim kurullarının, yurt dışı sandık kurullarının, saklama ve ulaştırma kurulları (komisyonları) ile sayım ve döküm kurullarının oluşturulması çalışmalarına başlanması (298/94-A-C-E),</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20 Mart 2023- </w:t>
      </w:r>
      <w:r>
        <w:rPr>
          <w:color w:val="000000"/>
        </w:rPr>
        <w:t>Yurt Dışı Seçmen Kütüğünün www.ysk.gov.tr adresinden ilân edilmesi ve itirazların başlaması (Türkiye saati ile 08:00),</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 Nisan 2023-</w:t>
      </w:r>
      <w:r>
        <w:rPr>
          <w:color w:val="000000"/>
        </w:rPr>
        <w:t> Yurt Dışı Seçmen Kütüğünün, www.ysk.gov.tr adresinden yapılan ilanının sonlandırılarak bu durumun tutanak altına alınması ve Yurt Dışı Seçmen Kütüğüne yapılacak itirazların son günü (Türkiye saati ile 17:00),</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3 Nisan 2023-</w:t>
      </w:r>
      <w:r>
        <w:rPr>
          <w:color w:val="000000"/>
        </w:rPr>
        <w:t> Muhtarlık bölgesi askı listelerine ve Yurt Dışı Seçmen Kütüğü ile tutuklular ve taksirli suçlardan hükümlülere ilişkin askı listelerine yapılacak itirazların karara bağlanmasının son günü,</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4 Nisan 2023-</w:t>
      </w:r>
      <w:r>
        <w:rPr>
          <w:color w:val="000000"/>
        </w:rPr>
        <w:t> Yurt Dışı İlçe Seçim Kurulu Başkanınca verilen kararların gereğinin Seçmen Kütüğü Genel Müdürlüğü, Yurt Dışı İlçe Seçim Kurulu ile Nüfus ve Vatandaşlık İşleri Genel Müdürlüğünce yerine getirilmesinin son günü,</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5 Nisan 2023-</w:t>
      </w:r>
      <w:r>
        <w:rPr>
          <w:color w:val="000000"/>
        </w:rPr>
        <w:t> Seçmen Kütüğü Genel Müdürlüğünce; elektronik ortamda hazırlanan Yurt Dışı Seçmen Kütüğü ile sandık bölgesi askı listelerinin (döküm süresi dahil askı süresi içinde gerçekleşen tüm değişiklikleri içeren) SİPPORT üzerinden siyasi partilerin erişimine açılması, ayrıca talepleri halinde Cumhurbaşkanı adaylarına ya da yetkili kıldığı kişiye, siyasi partilerin genel merkez yetkililerine tutanak karşılığında elden teslimi ve bu listelere itirazın başlaması (Saat 08:00) (298/35, 39, 42, 123),</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6 Nisan 2023-</w:t>
      </w:r>
      <w:r>
        <w:rPr>
          <w:color w:val="000000"/>
        </w:rPr>
        <w:t> Sandık bölgesi askı listeleri ile Yurt Dışı Seçmen Kütüğünde askı süresi içinde yapılan değişikliklere itirazların son günü (298/123),</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7 Nisan 2023-</w:t>
      </w:r>
      <w:r>
        <w:rPr>
          <w:color w:val="000000"/>
        </w:rPr>
        <w:t> Sandık bölgesi askı listeleri ile Yurt Dışı Seçmen Kütüğünde askı süresi içinde yapılan değişikliklere yönelik itirazların ilgili ilçe seçim kurullarınca karara bağlanmasının son günü (298/123),</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8 Nisan 2023-</w:t>
      </w:r>
      <w:r>
        <w:rPr>
          <w:color w:val="000000"/>
        </w:rPr>
        <w:t> Sandık bölgesi askı listeleri ile Yurt Dışı Seçmen Kütüğündeki değişikliklere karşı itirazlar nedeniyle ilçe seçim kurullarınca verilen kararlara karşı il seçim kuruluna yapılacak itirazların son günü (Saat 15:00)</w:t>
      </w:r>
    </w:p>
    <w:p w:rsidR="009F6C53" w:rsidRDefault="009F6C53" w:rsidP="00881187">
      <w:pPr>
        <w:pStyle w:val="NormalWeb"/>
        <w:shd w:val="clear" w:color="auto" w:fill="FFFFFF"/>
        <w:spacing w:before="0" w:beforeAutospacing="0" w:after="0" w:afterAutospacing="0"/>
        <w:jc w:val="both"/>
        <w:rPr>
          <w:color w:val="000000"/>
        </w:rPr>
      </w:pPr>
      <w:r>
        <w:rPr>
          <w:color w:val="000000"/>
        </w:rPr>
        <w:br/>
        <w:t>Yapılan itirazların, il seçim kurullarınca kesin olarak karara bağlanması (Saat 23:59)</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10 Nisan 2023- </w:t>
      </w:r>
      <w:r>
        <w:rPr>
          <w:color w:val="000000"/>
        </w:rPr>
        <w:t>İl seçim kurulunun kesin kararları ile ilçe seçim kurulunun itiraz edilmeksizin kesinleşen kararları ve Yüksek Seçim Kurulunca verilen kararların ilçe seçim kurulları ile Yurt Dışı İlçe Seçim Kurulunca seçmen kütüğüne işlenmesinin bitirilmesi,</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12 Nisan 2023</w:t>
      </w:r>
      <w:proofErr w:type="gramStart"/>
      <w:r>
        <w:rPr>
          <w:rStyle w:val="Strong"/>
          <w:color w:val="000000"/>
        </w:rPr>
        <w:t>-  </w:t>
      </w:r>
      <w:r>
        <w:rPr>
          <w:color w:val="000000"/>
        </w:rPr>
        <w:t>Yurt</w:t>
      </w:r>
      <w:proofErr w:type="gramEnd"/>
      <w:r>
        <w:rPr>
          <w:color w:val="000000"/>
        </w:rPr>
        <w:t xml:space="preserve"> içi ve yurt dışı seçmen kütüklerinin kesinleştirilmesi,</w:t>
      </w:r>
    </w:p>
    <w:p w:rsidR="009F6C53" w:rsidRDefault="009F6C53" w:rsidP="00881187">
      <w:pPr>
        <w:pStyle w:val="NormalWeb"/>
        <w:shd w:val="clear" w:color="auto" w:fill="FFFFFF"/>
        <w:spacing w:before="0" w:beforeAutospacing="0" w:after="0" w:afterAutospacing="0"/>
        <w:jc w:val="both"/>
        <w:rPr>
          <w:color w:val="000000"/>
        </w:rPr>
      </w:pPr>
      <w:r>
        <w:rPr>
          <w:color w:val="000000"/>
        </w:rPr>
        <w:lastRenderedPageBreak/>
        <w:t> </w:t>
      </w:r>
    </w:p>
    <w:p w:rsidR="009F6C53" w:rsidRDefault="009F6C53" w:rsidP="00881187">
      <w:pPr>
        <w:pStyle w:val="NormalWeb"/>
        <w:shd w:val="clear" w:color="auto" w:fill="FFFFFF"/>
        <w:spacing w:before="0" w:beforeAutospacing="0" w:after="0" w:afterAutospacing="0"/>
        <w:jc w:val="both"/>
        <w:rPr>
          <w:color w:val="000000"/>
        </w:rPr>
      </w:pPr>
      <w:r>
        <w:rPr>
          <w:color w:val="000000"/>
        </w:rPr>
        <w:t>Yurt dışı seçmenlerin oy kullanacakları tarih aralığı ve yer bilgilerinin www.ysk.gov.tr adresinden ilânı (Türkiye saati ile 08:00),</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color w:val="000000"/>
        </w:rPr>
        <w:t>Yurt dışı sandık kurullarının, saklama ve ulaştırma kurulları ile sayım ve döküm kurullarının oluşturulması çalışmalarının tamamlanması ve ilgililere tebliği ile bu kişilere yönelik eğitim çalışmalarına başlanılması,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19 Nisan 2023-</w:t>
      </w:r>
      <w:r>
        <w:rPr>
          <w:color w:val="000000"/>
        </w:rPr>
        <w:t> Yüksek Seçim Kurulunca tüm seçim çevreleri ile yurt dışı ve gümrük kapılarında kullanılacak birleşik oy pusulalarının basımı, basımı tamamlandıkça bir plân dâhilinde dağıtımına başlanması,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20 Nisan 2023-</w:t>
      </w:r>
      <w:r>
        <w:rPr>
          <w:color w:val="000000"/>
        </w:rPr>
        <w:t> Yurt Dışı İlçe Seçim Kurulunca, seçim araç ve gereçlerinin ilgili dış temsilciliklere gönderilmesine başlanılması,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23 Nisan 2023-</w:t>
      </w:r>
      <w:r>
        <w:rPr>
          <w:color w:val="000000"/>
        </w:rPr>
        <w:t> Yurt dışı seçimlerde görev alan saklama ve ulaştırma kurulları ile sandık kurulu başkanı ve üyeleri ve gümrük kapısı sandık kurullarında görevlendirilenlerle ilgili eğitim çalışmalarının tamamlanması,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27 Nisan 2023-</w:t>
      </w:r>
      <w:r>
        <w:rPr>
          <w:color w:val="000000"/>
        </w:rPr>
        <w:t> </w:t>
      </w:r>
      <w:r>
        <w:rPr>
          <w:rStyle w:val="Strong"/>
          <w:color w:val="000000"/>
        </w:rPr>
        <w:t>Gümrük kapılarında ve yurt dışında oy verme işlemine başlanması,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9 Mayıs 2023- Yurt Dışında oy verme işleminin sona ermesi,</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14 Mayıs 2023-</w:t>
      </w:r>
      <w:r>
        <w:rPr>
          <w:color w:val="000000"/>
        </w:rPr>
        <w:t> </w:t>
      </w:r>
      <w:r>
        <w:rPr>
          <w:rStyle w:val="Strong"/>
          <w:color w:val="000000"/>
        </w:rPr>
        <w:t>Gümrük kapılarında oy verme işleminin sona ermesi,</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17 Mayıs 2023-</w:t>
      </w:r>
      <w:r>
        <w:rPr>
          <w:color w:val="000000"/>
        </w:rPr>
        <w:t> Yurt Dışı İlçe Seçim Kurulunca, varsa saklama ve ulaştırma kurulu, sandık kurulu ve diğer görevlilerin değişikliklerinin yapılması,</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19 Mayıs 2023-</w:t>
      </w:r>
      <w:r>
        <w:rPr>
          <w:color w:val="000000"/>
        </w:rPr>
        <w:t xml:space="preserve"> Yüksek Seçim Kurulunca kesin seçim sonuçlarının </w:t>
      </w:r>
      <w:proofErr w:type="gramStart"/>
      <w:r>
        <w:rPr>
          <w:color w:val="000000"/>
        </w:rPr>
        <w:t>Resmi</w:t>
      </w:r>
      <w:proofErr w:type="gramEnd"/>
      <w:r>
        <w:rPr>
          <w:color w:val="000000"/>
        </w:rPr>
        <w:t xml:space="preserve"> Gazete, radyo ve televizyonda ilan edilmek üzere ilgili mercilere gönderilerek aynı gün ilanı, </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color w:val="000000"/>
          <w:u w:val="single"/>
        </w:rPr>
        <w:t>Cumhurbaşkanı Seçiminin ikinci tura kalması durumunda:</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20 Mayıs 2023- Gümrük Kapılarında ve yurt dışında oy verme işlemine başlanması, </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24 Mayıs 2023- Yurt Dışında oy verme işleminin sona ermesi,</w:t>
      </w:r>
    </w:p>
    <w:p w:rsidR="009F6C53" w:rsidRDefault="009F6C53" w:rsidP="00881187">
      <w:pPr>
        <w:pStyle w:val="NormalWeb"/>
        <w:shd w:val="clear" w:color="auto" w:fill="FFFFFF"/>
        <w:spacing w:before="0" w:beforeAutospacing="0" w:after="0" w:afterAutospacing="0"/>
        <w:jc w:val="both"/>
        <w:rPr>
          <w:color w:val="000000"/>
        </w:rPr>
      </w:pPr>
      <w:r>
        <w:rPr>
          <w:color w:val="000000"/>
        </w:rPr>
        <w:t> </w:t>
      </w:r>
    </w:p>
    <w:p w:rsidR="009F6C53" w:rsidRDefault="009F6C53" w:rsidP="00881187">
      <w:pPr>
        <w:pStyle w:val="NormalWeb"/>
        <w:shd w:val="clear" w:color="auto" w:fill="FFFFFF"/>
        <w:spacing w:before="0" w:beforeAutospacing="0" w:after="0" w:afterAutospacing="0"/>
        <w:jc w:val="both"/>
        <w:rPr>
          <w:color w:val="000000"/>
        </w:rPr>
      </w:pPr>
      <w:r>
        <w:rPr>
          <w:rStyle w:val="Strong"/>
          <w:color w:val="000000"/>
        </w:rPr>
        <w:t>28 Mayıs 2023-</w:t>
      </w:r>
      <w:r>
        <w:rPr>
          <w:color w:val="000000"/>
        </w:rPr>
        <w:t> </w:t>
      </w:r>
      <w:r>
        <w:rPr>
          <w:rStyle w:val="Strong"/>
          <w:color w:val="000000"/>
        </w:rPr>
        <w:t>Gümrük kapılarında oy verme işleminin sona ermesi</w:t>
      </w:r>
    </w:p>
    <w:p w:rsidR="009F6C53" w:rsidRDefault="009F6C53" w:rsidP="00881187">
      <w:pPr>
        <w:jc w:val="both"/>
      </w:pPr>
    </w:p>
    <w:sectPr w:rsidR="009F6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3"/>
    <w:rsid w:val="00053C87"/>
    <w:rsid w:val="00401AD8"/>
    <w:rsid w:val="00881187"/>
    <w:rsid w:val="009F6C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B379"/>
  <w15:chartTrackingRefBased/>
  <w15:docId w15:val="{6E510E22-5219-4C8F-ACB2-29D1BCAE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C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F6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Alpaslan Kılıç</dc:creator>
  <cp:keywords/>
  <dc:description/>
  <cp:lastModifiedBy>Ümit Alpaslan Kılıç</cp:lastModifiedBy>
  <cp:revision>4</cp:revision>
  <dcterms:created xsi:type="dcterms:W3CDTF">2023-03-14T15:29:00Z</dcterms:created>
  <dcterms:modified xsi:type="dcterms:W3CDTF">2023-03-14T15:32:00Z</dcterms:modified>
</cp:coreProperties>
</file>